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同種業務等実績書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　　　 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申請者　　　　　　　　　　　　　　</w:t>
      </w:r>
    </w:p>
    <w:tbl>
      <w:tblPr>
        <w:tblStyle w:val="Table1"/>
        <w:tblW w:w="9854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05"/>
        <w:gridCol w:w="582"/>
        <w:gridCol w:w="735"/>
        <w:gridCol w:w="3673"/>
        <w:gridCol w:w="1390"/>
        <w:gridCol w:w="2969"/>
        <w:tblGridChange w:id="0">
          <w:tblGrid>
            <w:gridCol w:w="505"/>
            <w:gridCol w:w="582"/>
            <w:gridCol w:w="735"/>
            <w:gridCol w:w="3673"/>
            <w:gridCol w:w="1390"/>
            <w:gridCol w:w="2969"/>
          </w:tblGrid>
        </w:tblGridChange>
      </w:tblGrid>
      <w:tr>
        <w:trPr>
          <w:cantSplit w:val="1"/>
          <w:trHeight w:val="684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①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　務　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発　注　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9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　　～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8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4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②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　務　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発　注　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9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　　～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9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9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③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　務　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発　注　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9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　　～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6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④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　務　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発　注　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9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　　～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94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1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注１　直近の業務を最大４件まで記載すること。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42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２　下記の資料を添付すること。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21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ただし、上記業務の契約担当部局が、札幌市建設局みどりの推進部である場合は添付不要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42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(1) 契約書・請書の写し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42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(2) 業務の内容が確認できる書類（設計書、仕様書その他申請者が必要と判断した書類）</w:t>
      </w:r>
    </w:p>
    <w:sectPr>
      <w:headerReference r:id="rId7" w:type="default"/>
      <w:pgSz w:h="16838" w:w="11906" w:orient="portrait"/>
      <w:pgMar w:bottom="284" w:top="233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入札説明書４(6)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R/FOjac8CKeXKFKCkuy9lXHYKQ==">CgMxLjA4AHIhMUwwS1loLTY1WnRNeFZ1b0VDaFAwRl9EOW5qOWtVaVhI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