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高等学校・特別支援学校ホームページ作成用ソフトウェアライセンス</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