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04"/>
          <w:tab w:val="left" w:leader="none" w:pos="10044"/>
        </w:tabs>
        <w:spacing w:after="0" w:before="0" w:line="240" w:lineRule="auto"/>
        <w:ind w:left="0" w:right="0" w:firstLine="0"/>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bl>
      <w:tblPr>
        <w:tblStyle w:val="Table1"/>
        <w:tblW w:w="9288.0" w:type="dxa"/>
        <w:jc w:val="left"/>
        <w:tblInd w:w="-105.0" w:type="dxa"/>
        <w:tblLayout w:type="fixed"/>
        <w:tblLook w:val="0000"/>
      </w:tblPr>
      <w:tblGrid>
        <w:gridCol w:w="303"/>
        <w:gridCol w:w="2107"/>
        <w:gridCol w:w="6579"/>
        <w:gridCol w:w="289"/>
        <w:gridCol w:w="10"/>
        <w:tblGridChange w:id="0">
          <w:tblGrid>
            <w:gridCol w:w="303"/>
            <w:gridCol w:w="2107"/>
            <w:gridCol w:w="6579"/>
            <w:gridCol w:w="289"/>
            <w:gridCol w:w="10"/>
          </w:tblGrid>
        </w:tblGridChange>
      </w:tblGrid>
      <w:tr>
        <w:trPr>
          <w:cantSplit w:val="0"/>
          <w:trHeight w:val="1642" w:hRule="atLeast"/>
          <w:tblHeader w:val="0"/>
        </w:trPr>
        <w:tc>
          <w:tcPr>
            <w:gridSpan w:val="5"/>
            <w:tcBorders>
              <w:top w:color="000000" w:space="0" w:sz="8" w:val="single"/>
              <w:left w:color="000000" w:space="0" w:sz="8" w:val="single"/>
              <w:right w:color="000000" w:space="0" w:sz="8" w:val="single"/>
            </w:tcBorders>
            <w:vAlign w:val="center"/>
          </w:tcPr>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48"/>
                <w:szCs w:val="48"/>
                <w:u w:val="none"/>
                <w:shd w:fill="auto" w:val="clear"/>
                <w:vertAlign w:val="baseline"/>
                <w:rtl w:val="0"/>
              </w:rPr>
              <w:t xml:space="preserve">入札書</w:t>
            </w:r>
            <w:r w:rsidDel="00000000" w:rsidR="00000000" w:rsidRPr="00000000">
              <w:rPr>
                <w:rtl w:val="0"/>
              </w:rPr>
            </w:r>
          </w:p>
        </w:tc>
      </w:tr>
      <w:tr>
        <w:trPr>
          <w:cantSplit w:val="1"/>
          <w:trHeight w:val="1335" w:hRule="atLeast"/>
          <w:tblHeader w:val="0"/>
        </w:trPr>
        <w:tc>
          <w:tcPr>
            <w:vMerge w:val="restart"/>
            <w:tcBorders>
              <w:left w:color="000000" w:space="0" w:sz="8" w:val="single"/>
            </w:tcBorders>
            <w:vAlign w:val="top"/>
          </w:tcPr>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125"/>
              <w:jc w:val="both"/>
              <w:rPr>
                <w:rFonts w:ascii="Century" w:cs="Century" w:eastAsia="Century" w:hAnsi="Century"/>
                <w:b w:val="0"/>
                <w:bCs w:val="0"/>
                <w:i w:val="0"/>
                <w:iCs w:val="0"/>
                <w:smallCaps w:val="0"/>
                <w:strike w:val="0"/>
                <w:color w:val="000000"/>
                <w:sz w:val="28"/>
                <w:szCs w:val="28"/>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8"/>
                <w:szCs w:val="28"/>
                <w:u w:val="none"/>
                <w:shd w:fill="auto" w:val="clear"/>
                <w:vertAlign w:val="baseline"/>
                <w:rtl w:val="0"/>
              </w:rPr>
              <w:t xml:space="preserve">入札金額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0"/>
              <w:jc w:val="center"/>
              <w:rPr>
                <w:rFonts w:ascii="Century" w:cs="Century" w:eastAsia="Century" w:hAnsi="Century"/>
                <w:b w:val="0"/>
                <w:bCs w:val="0"/>
                <w:i w:val="0"/>
                <w:iCs w:val="0"/>
                <w:smallCaps w:val="0"/>
                <w:strike w:val="0"/>
                <w:color w:val="000000"/>
                <w:sz w:val="28"/>
                <w:szCs w:val="28"/>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8"/>
                <w:szCs w:val="28"/>
                <w:u w:val="none"/>
                <w:shd w:fill="auto" w:val="clear"/>
                <w:vertAlign w:val="baseline"/>
                <w:rtl w:val="0"/>
              </w:rPr>
              <w:t xml:space="preserve">金　　　　　　　　　　　円</w:t>
            </w:r>
          </w:p>
        </w:tc>
        <w:tc>
          <w:tcPr>
            <w:gridSpan w:val="2"/>
            <w:vMerge w:val="restart"/>
            <w:tcBorders>
              <w:left w:color="000000" w:space="0" w:sz="4" w:val="single"/>
              <w:right w:color="000000" w:space="0" w:sz="8" w:val="single"/>
            </w:tcBorders>
            <w:vAlign w:val="top"/>
          </w:tcPr>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1"/>
          <w:trHeight w:val="1335" w:hRule="atLeast"/>
          <w:tblHeader w:val="0"/>
        </w:trPr>
        <w:tc>
          <w:tcPr>
            <w:vMerge w:val="continue"/>
            <w:tcBorders>
              <w:left w:color="000000" w:space="0" w:sz="8" w:val="single"/>
            </w:tcBorders>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125"/>
              <w:jc w:val="both"/>
              <w:rPr>
                <w:rFonts w:ascii="Century" w:cs="Century" w:eastAsia="Century" w:hAnsi="Century"/>
                <w:b w:val="0"/>
                <w:bCs w:val="0"/>
                <w:i w:val="0"/>
                <w:iCs w:val="0"/>
                <w:smallCaps w:val="0"/>
                <w:strike w:val="0"/>
                <w:color w:val="000000"/>
                <w:sz w:val="28"/>
                <w:szCs w:val="28"/>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8"/>
                <w:szCs w:val="28"/>
                <w:u w:val="none"/>
                <w:shd w:fill="auto" w:val="clear"/>
                <w:vertAlign w:val="baseline"/>
                <w:rtl w:val="0"/>
              </w:rPr>
              <w:t xml:space="preserve">調達件名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63"/>
              <w:jc w:val="left"/>
              <w:rPr>
                <w:rFonts w:ascii="MS Mincho" w:cs="MS Mincho" w:eastAsia="MS Mincho" w:hAnsi="MS Mincho"/>
                <w:b w:val="0"/>
                <w:bCs w:val="0"/>
                <w:i w:val="0"/>
                <w:iCs w:val="0"/>
                <w:smallCaps w:val="0"/>
                <w:strike w:val="0"/>
                <w:color w:val="000000"/>
                <w:sz w:val="28"/>
                <w:szCs w:val="28"/>
                <w:u w:val="none"/>
                <w:shd w:fill="auto" w:val="clear"/>
                <w:vertAlign w:val="baseline"/>
              </w:rPr>
            </w:pPr>
            <w:r w:rsidDel="00000000" w:rsidR="00000000" w:rsidRPr="00000000">
              <w:rPr>
                <w:sz w:val="28"/>
                <w:szCs w:val="28"/>
                <w:rtl w:val="0"/>
              </w:rPr>
              <w:t xml:space="preserve">札幌市円山球場改修に伴う事務室移転等業務</w:t>
            </w:r>
            <w:r w:rsidDel="00000000" w:rsidR="00000000" w:rsidRPr="00000000">
              <w:rPr>
                <w:rtl w:val="0"/>
              </w:rPr>
            </w:r>
          </w:p>
        </w:tc>
        <w:tc>
          <w:tcPr>
            <w:gridSpan w:val="2"/>
            <w:vMerge w:val="continue"/>
            <w:tcBorders>
              <w:left w:color="000000" w:space="0" w:sz="4" w:val="single"/>
              <w:right w:color="000000" w:space="0" w:sz="8" w:val="single"/>
            </w:tcBorders>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Mincho" w:cs="MS Mincho" w:eastAsia="MS Mincho" w:hAnsi="MS Mincho"/>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8078" w:hRule="atLeast"/>
          <w:tblHeader w:val="0"/>
        </w:trPr>
        <w:tc>
          <w:tcPr>
            <w:gridSpan w:val="5"/>
            <w:tcBorders>
              <w:left w:color="000000" w:space="0" w:sz="8" w:val="single"/>
              <w:bottom w:color="000000" w:space="0" w:sz="8" w:val="single"/>
              <w:right w:color="000000" w:space="0" w:sz="8" w:val="single"/>
            </w:tcBorders>
            <w:vAlign w:val="top"/>
          </w:tcPr>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205" w:firstLine="189.00000000000003"/>
              <w:jc w:val="left"/>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608" w:firstLine="0"/>
              <w:jc w:val="right"/>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entury" w:cs="Century" w:eastAsia="Century" w:hAnsi="Century"/>
                <w:b w:val="0"/>
                <w:bCs w:val="0"/>
                <w:i w:val="0"/>
                <w:iCs w:val="0"/>
                <w:smallCaps w:val="0"/>
                <w:strike w:val="0"/>
                <w:color w:val="000000"/>
                <w:sz w:val="24"/>
                <w:szCs w:val="24"/>
                <w:u w:val="none"/>
                <w:shd w:fill="auto" w:val="clear"/>
                <w:vertAlign w:val="baseline"/>
                <w:rtl w:val="0"/>
              </w:rPr>
              <w:t xml:space="preserve">　　令和　　</w:t>
            </w: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年　　月　　日</w:t>
            </w:r>
          </w:p>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189"/>
              <w:jc w:val="left"/>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　（あて先）札幌市長　秋元　克広</w:t>
            </w:r>
          </w:p>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3857"/>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住　　　　所</w:t>
            </w:r>
          </w:p>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2436"/>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入　札　者　　商号又は名称</w:t>
            </w:r>
          </w:p>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3857"/>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職 ・ 氏  名　　　　　　　　　　　　　　　　　印</w:t>
            </w:r>
          </w:p>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2436"/>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入札代理人　　氏　　　　名　　　　　　　　　　　　　　　</w:t>
            </w:r>
            <w:r w:rsidDel="00000000" w:rsidR="00000000" w:rsidRPr="00000000">
              <w:rPr>
                <w:sz w:val="22"/>
                <w:szCs w:val="22"/>
                <w:rtl w:val="0"/>
              </w:rPr>
              <w:t xml:space="preserve">  </w:t>
            </w: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印</w:t>
            </w:r>
          </w:p>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46" w:right="488" w:hanging="924"/>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備考　１　代理人が入札する場合の訂正は、代理人の印鑑で行うこと（ただし、金額の訂正はできない。）。</w:t>
            </w:r>
          </w:p>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488" w:firstLine="924"/>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２　代理人が入札するときは、入札者の押印を要しない。</w:t>
            </w:r>
          </w:p>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488" w:firstLine="924"/>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３　インク浸透印等により押印がなされた入札は無効です。</w:t>
            </w:r>
          </w:p>
          <w:p w:rsidR="00000000" w:rsidDel="00000000" w:rsidP="00000000" w:rsidRDefault="00000000" w:rsidRPr="00000000" w14:paraId="0000002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488" w:firstLine="876"/>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sectPr>
      <w:headerReference r:id="rId7" w:type="default"/>
      <w:pgSz w:h="16838" w:w="11906" w:orient="portrait"/>
      <w:pgMar w:bottom="851"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Century"/>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Gothic" w:cs="MS Gothic" w:eastAsia="MS Gothic" w:hAnsi="MS Gothic"/>
        <w:b w:val="0"/>
        <w:bCs w:val="0"/>
        <w:i w:val="0"/>
        <w:iCs w:val="0"/>
        <w:smallCaps w:val="0"/>
        <w:strike w:val="0"/>
        <w:color w:val="000000"/>
        <w:sz w:val="24"/>
        <w:szCs w:val="24"/>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4"/>
        <w:szCs w:val="24"/>
        <w:u w:val="none"/>
        <w:shd w:fill="auto" w:val="clear"/>
        <w:vertAlign w:val="baseline"/>
        <w:rtl w:val="0"/>
      </w:rPr>
      <w:t xml:space="preserve">共通－第７号様式　入札書</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4W9Xj/tof5Qej65QXqf8XcYOO9Q==">CgMxLjA4AHIhMTFTWWdUWjBYVkhQTS1DMUJpd2EyRTNsbkJ3Sm1GSnFj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