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89"/>
        <w:gridCol w:w="10"/>
        <w:tblGridChange w:id="0">
          <w:tblGrid>
            <w:gridCol w:w="303"/>
            <w:gridCol w:w="2107"/>
            <w:gridCol w:w="6579"/>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63"/>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東雁来公園サッカー人工芝保全業務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令和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　秋元　克広</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３　インク浸透印等により押印がなされた入札は無効です。</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87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JuEhBGES+z7ez8nmsUR8vYG1w==">CgMxLjA4AHIhMXJXc2ZVSi04Slh6RnhyU1ZqYkhLOWozWjBFZlNxRW42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