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円（月額）</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令和８年度</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デジタルフルカラー複合機保守業務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354"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　　　　　　　　　　　　　　　　　令和</w:t>
            </w:r>
            <w:r w:rsidDel="00000000" w:rsidR="00000000" w:rsidRPr="00000000">
              <w:rPr>
                <w:sz w:val="22"/>
                <w:szCs w:val="22"/>
                <w:rtl w:val="0"/>
              </w:rPr>
              <w:t xml:space="preserve">８</w:t>
            </w:r>
            <w:r w:rsidDel="00000000" w:rsidR="00000000" w:rsidRPr="00000000">
              <w:rPr>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３　インク浸透印等により押印がなされた入札は無効です。</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aAPoxjPkDLRTbW1Ynkh/VY7Zkw==">CgMxLjA4AHIhMVFNd09VYUNuOEN2M2RBdmMwUlpDcVdTTUw4c2R6eFA2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2020-06-01T02:53:00Z</dcterms:created>
  <dc:creator/>
</cp:coreProperties>
</file>