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375.0" w:type="dxa"/>
        <w:jc w:val="left"/>
        <w:tblInd w:w="-105.0" w:type="dxa"/>
        <w:tblLayout w:type="fixed"/>
        <w:tblLook w:val="0000"/>
      </w:tblPr>
      <w:tblGrid>
        <w:gridCol w:w="270"/>
        <w:gridCol w:w="2295"/>
        <w:gridCol w:w="6600"/>
        <w:gridCol w:w="105"/>
        <w:gridCol w:w="105"/>
        <w:tblGridChange w:id="0">
          <w:tblGrid>
            <w:gridCol w:w="270"/>
            <w:gridCol w:w="2295"/>
            <w:gridCol w:w="6600"/>
            <w:gridCol w:w="105"/>
            <w:gridCol w:w="105"/>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48"/>
                <w:szCs w:val="48"/>
                <w:u w:val="none"/>
                <w:shd w:fill="auto" w:val="clear"/>
                <w:vertAlign w:val="baseline"/>
                <w:rtl w:val="0"/>
              </w:rPr>
              <w:t xml:space="preserve">入     札     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入</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札</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　　　　　　　　　　　円（総価）</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調</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達</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件</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令和</w:t>
            </w:r>
            <w:r w:rsidDel="00000000" w:rsidR="00000000" w:rsidRPr="00000000">
              <w:rPr>
                <w:rFonts w:ascii="BIZ UDMincho" w:cs="BIZ UDMincho" w:eastAsia="BIZ UDMincho" w:hAnsi="BIZ UDMincho"/>
                <w:sz w:val="24"/>
                <w:szCs w:val="24"/>
                <w:rtl w:val="0"/>
              </w:rPr>
              <w:t xml:space="preserve">８</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年度札幌市立学校における看護師配置事業（</w:t>
            </w:r>
            <w:r w:rsidDel="00000000" w:rsidR="00000000" w:rsidRPr="00000000">
              <w:rPr>
                <w:rFonts w:ascii="BIZ UDMincho" w:cs="BIZ UDMincho" w:eastAsia="BIZ UDMincho" w:hAnsi="BIZ UDMincho"/>
                <w:sz w:val="24"/>
                <w:szCs w:val="24"/>
                <w:rtl w:val="0"/>
              </w:rPr>
              <w:t xml:space="preserve">北区</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明朝 Medium"/>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Ue8VARXKWrDM4prkntnqMy2QJQ==">CgMxLjA4AHIhMThPLWlVNVFqZVNQSFVmR3VRY0ZBTXlCcDY1SF9raWEz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2020-05-27T10:27:00Z</dcterms:created>
  <dc:creator>札幌市財政局管財部</dc:creator>
</cp:coreProperties>
</file>