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pBdr/>
        <w:shd w:val="clear" w:fill="auto"/>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ascii="MS Mincho" w:hAnsi="MS Mincho" w:cs="MS Mincho" w:eastAsia="MS Mincho"/>
          <w:b/>
          <w:bCs/>
          <w:i w:val="false"/>
          <w:iCs w:val="false"/>
          <w:caps w:val="false"/>
          <w:smallCaps w:val="false"/>
          <w:strike w:val="false"/>
          <w:dstrike w:val="false"/>
          <w:color w:val="000000"/>
          <w:position w:val="0"/>
          <w:sz w:val="28"/>
          <w:sz w:val="28"/>
          <w:szCs w:val="28"/>
          <w:u w:val="none"/>
          <w:shd w:fill="auto" w:val="clear"/>
          <w:vertAlign w:val="baseline"/>
        </w:rPr>
        <w:t>一般競争入札参加資格確認申請書</w:t>
      </w:r>
    </w:p>
    <w:p>
      <w:pPr>
        <w:pStyle w:val="normal1"/>
        <w:keepNext w:val="false"/>
        <w:keepLines w:val="false"/>
        <w:pageBreakBefore w:val="false"/>
        <w:widowControl/>
        <w:pBdr/>
        <w:shd w:val="clear" w:fill="auto"/>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8"/>
          <w:sz w:val="28"/>
          <w:szCs w:val="28"/>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415"/>
        <w:jc w:val="end"/>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令和　　年　　月　　日</w:t>
      </w:r>
    </w:p>
    <w:p>
      <w:pPr>
        <w:pStyle w:val="normal1"/>
        <w:keepNext w:val="false"/>
        <w:keepLines w:val="false"/>
        <w:pageBreakBefore w:val="false"/>
        <w:widowControl/>
        <w:pBdr/>
        <w:shd w:val="clear" w:fill="auto"/>
        <w:spacing w:lineRule="auto" w:line="360" w:before="0" w:after="0"/>
        <w:ind w:firstLine="415"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（あて先）札幌市長</w:t>
      </w:r>
    </w:p>
    <w:p>
      <w:pPr>
        <w:pStyle w:val="normal1"/>
        <w:keepNext w:val="false"/>
        <w:keepLines w:val="false"/>
        <w:pageBreakBefore w:val="false"/>
        <w:widowControl/>
        <w:pBdr/>
        <w:shd w:val="clear" w:fill="auto"/>
        <w:spacing w:lineRule="auto" w:line="360" w:before="0" w:after="0"/>
        <w:ind w:hanging="0" w:start="397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住所</w:t>
      </w:r>
    </w:p>
    <w:p>
      <w:pPr>
        <w:pStyle w:val="normal1"/>
        <w:keepNext w:val="false"/>
        <w:keepLines w:val="false"/>
        <w:pageBreakBefore w:val="false"/>
        <w:widowControl/>
        <w:pBdr/>
        <w:shd w:val="clear" w:fill="auto"/>
        <w:spacing w:lineRule="auto" w:line="360" w:before="0" w:after="0"/>
        <w:ind w:hanging="0" w:start="397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商号又は名称</w:t>
      </w:r>
    </w:p>
    <w:p>
      <w:pPr>
        <w:pStyle w:val="normal1"/>
        <w:keepNext w:val="false"/>
        <w:keepLines w:val="false"/>
        <w:pageBreakBefore w:val="false"/>
        <w:widowControl/>
        <w:pBdr/>
        <w:shd w:val="clear" w:fill="auto"/>
        <w:spacing w:lineRule="auto" w:line="360" w:before="0" w:after="0"/>
        <w:ind w:hanging="0" w:start="397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代表者氏名　　　　　　　　　　　　　　　　　　印</w:t>
      </w:r>
    </w:p>
    <w:p>
      <w:pPr>
        <w:pStyle w:val="normal1"/>
        <w:keepNext w:val="false"/>
        <w:keepLines w:val="false"/>
        <w:pageBreakBefore w:val="false"/>
        <w:widowControl/>
        <w:pBdr/>
        <w:shd w:val="clear" w:fill="auto"/>
        <w:spacing w:lineRule="auto" w:line="36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w:t>
      </w:r>
      <w:r>
        <w:rPr>
          <w:rFonts w:ascii="MS Mincho" w:hAnsi="MS Mincho" w:cs="MS Mincho" w:eastAsia="MS Mincho"/>
          <w:b w:val="false"/>
          <w:bCs w:val="false"/>
          <w:i w:val="false"/>
          <w:iCs w:val="false"/>
          <w:caps w:val="false"/>
          <w:smallCaps w:val="false"/>
          <w:strike w:val="false"/>
          <w:dstrike w:val="false"/>
          <w:position w:val="0"/>
          <w:sz w:val="22"/>
          <w:sz w:val="22"/>
          <w:szCs w:val="22"/>
          <w:u w:val="none"/>
          <w:shd w:fill="auto" w:val="clear"/>
          <w:vertAlign w:val="baseline"/>
        </w:rPr>
        <w:t>令和</w:t>
      </w:r>
      <w:r>
        <w:rPr>
          <w:rFonts w:ascii="MS Mincho" w:hAnsi="MS Mincho" w:cs="MS Mincho" w:eastAsia="MS Mincho"/>
          <w:sz w:val="22"/>
          <w:szCs w:val="22"/>
        </w:rPr>
        <w:t>８</w:t>
      </w:r>
      <w:r>
        <w:rPr>
          <w:rFonts w:ascii="MS Mincho" w:hAnsi="MS Mincho" w:cs="MS Mincho" w:eastAsia="MS Mincho"/>
          <w:b w:val="false"/>
          <w:bCs w:val="false"/>
          <w:i w:val="false"/>
          <w:iCs w:val="false"/>
          <w:caps w:val="false"/>
          <w:smallCaps w:val="false"/>
          <w:strike w:val="false"/>
          <w:dstrike w:val="false"/>
          <w:position w:val="0"/>
          <w:sz w:val="22"/>
          <w:sz w:val="22"/>
          <w:szCs w:val="22"/>
          <w:u w:val="none"/>
          <w:shd w:fill="auto" w:val="clear"/>
          <w:vertAlign w:val="baseline"/>
        </w:rPr>
        <w:t>年２月</w:t>
      </w:r>
      <w:r>
        <w:rPr>
          <w:rFonts w:eastAsia="MS Mincho" w:cs="MS Mincho" w:ascii="MS Mincho" w:hAnsi="MS Mincho"/>
          <w:b w:val="false"/>
          <w:bCs w:val="false"/>
          <w:i w:val="false"/>
          <w:iCs w:val="false"/>
          <w:caps w:val="false"/>
          <w:smallCaps w:val="false"/>
          <w:strike w:val="false"/>
          <w:dstrike w:val="false"/>
          <w:position w:val="0"/>
          <w:sz w:val="22"/>
          <w:sz w:val="22"/>
          <w:szCs w:val="22"/>
          <w:u w:val="none"/>
          <w:shd w:fill="auto" w:val="clear"/>
          <w:vertAlign w:val="baseline"/>
        </w:rPr>
        <w:t>1</w:t>
      </w:r>
      <w:r>
        <w:rPr>
          <w:rFonts w:eastAsia="MS Mincho" w:cs="MS Mincho" w:ascii="MS Mincho" w:hAnsi="MS Mincho"/>
          <w:sz w:val="22"/>
          <w:szCs w:val="22"/>
        </w:rPr>
        <w:t>8</w:t>
      </w:r>
      <w:r>
        <w:rPr>
          <w:rFonts w:ascii="MS Mincho" w:hAnsi="MS Mincho" w:cs="MS Mincho" w:eastAsia="MS Mincho"/>
          <w:b w:val="false"/>
          <w:bCs w:val="false"/>
          <w:i w:val="false"/>
          <w:iCs w:val="false"/>
          <w:caps w:val="false"/>
          <w:smallCaps w:val="false"/>
          <w:strike w:val="false"/>
          <w:dstrike w:val="false"/>
          <w:position w:val="0"/>
          <w:sz w:val="22"/>
          <w:sz w:val="22"/>
          <w:szCs w:val="22"/>
          <w:u w:val="none"/>
          <w:shd w:fill="auto" w:val="clear"/>
          <w:vertAlign w:val="baseline"/>
        </w:rPr>
        <w:t>日</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付けで入札告示のありました</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single"/>
          <w:shd w:fill="auto" w:val="clear"/>
          <w:vertAlign w:val="baseline"/>
        </w:rPr>
        <w:t>清田区　　　　地区市設街路灯修繕業務</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に係る競争入札参加資格について確認されたく、下記の書類を添えて申請します。</w:t>
      </w:r>
    </w:p>
    <w:p>
      <w:pPr>
        <w:pStyle w:val="normal1"/>
        <w:keepNext w:val="false"/>
        <w:keepLines w:val="false"/>
        <w:pageBreakBefore w:val="false"/>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また、下記１の要件をすべて満たしていること及び下記２の添付書類の内容については、事実と相違ないことを誓約します。</w:t>
      </w:r>
    </w:p>
    <w:p>
      <w:pPr>
        <w:pStyle w:val="normal1"/>
        <w:keepNext w:val="false"/>
        <w:keepLines w:val="false"/>
        <w:pageBreakBefore w:val="false"/>
        <w:widowControl/>
        <w:pBdr/>
        <w:shd w:val="clear" w:fill="auto"/>
        <w:spacing w:lineRule="auto" w:line="240" w:before="120" w:after="12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記</w:t>
      </w:r>
    </w:p>
    <w:p>
      <w:pPr>
        <w:pStyle w:val="normal1"/>
        <w:keepNext w:val="false"/>
        <w:keepLines w:val="false"/>
        <w:pageBreakBefore w:val="false"/>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１　入札参加資格</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(1)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地方自治法施行令第１６７条の４の規定に該当しない者であること。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(2)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令和４～７年度札幌市競争入札参加資格者名簿（物品・役務）において、業種が大分類「一般サービス業」、中分類「建物設備等保守管理業」、小分類「電気設備保守業」、または中分類「機械・家具等保守・修理業、市有施設等小規模修繕業」、小分類「電気機械器具保守・修理業」に登録されている者である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(3)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令和４～７年度札幌市競争入札参加資格者名簿（物品・役務）において、所在地区分が「市内」で登録されている者であること。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(4)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北海道電力ネットワーク㈱の引込線・計測器工事施工会社の認定を受けている者であること。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t xml:space="preserve">(5) </w:t>
      </w: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街路灯修繕業務を履行するために必要な装備能力等として、次の各号を満たす者であること。</w:t>
      </w:r>
    </w:p>
    <w:p>
      <w:pPr>
        <w:pStyle w:val="normal1"/>
        <w:keepNext w:val="false"/>
        <w:keepLines w:val="false"/>
        <w:pageBreakBefore w:val="false"/>
        <w:widowControl/>
        <w:pBdr/>
        <w:shd w:val="clear" w:fill="auto"/>
        <w:spacing w:lineRule="auto" w:line="240" w:before="0" w:after="0"/>
        <w:ind w:hanging="426" w:start="635"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①</w:t>
      </w: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　高所作業車等を所有していること、または、契約期間中常時リース等により確保できること。</w:t>
      </w:r>
    </w:p>
    <w:p>
      <w:pPr>
        <w:pStyle w:val="normal1"/>
        <w:keepNext w:val="false"/>
        <w:keepLines w:val="false"/>
        <w:pageBreakBefore w:val="false"/>
        <w:widowControl/>
        <w:pBdr/>
        <w:shd w:val="clear" w:fill="auto"/>
        <w:spacing w:lineRule="auto" w:line="240" w:before="0" w:after="0"/>
        <w:ind w:hanging="426" w:start="635"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②</w:t>
      </w: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　高所作業車等の運転免許を有し、作業を行うための技能講習を修了している者を契約期間中配置できること。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t xml:space="preserve">(6) </w:t>
      </w: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会社更生法による更生手続開始の申立てがなされている者又は民事再生法による再生手続開始の申立てがなされている者（手続開始の決定後の者は除く。）等経営状態が著しく不健全な者でないこと。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(7)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事業協同組合等の組合がこの入札に参加する場合は、当該組合等の構成員が、構成員単独での入札参加を希望していないこと。</w:t>
      </w:r>
    </w:p>
    <w:p>
      <w:pPr>
        <w:pStyle w:val="normal1"/>
        <w:keepNext w:val="false"/>
        <w:keepLines w:val="false"/>
        <w:pageBreakBefore w:val="false"/>
        <w:widowControl/>
        <w:pBdr/>
        <w:shd w:val="clear" w:fill="auto"/>
        <w:spacing w:lineRule="auto" w:line="240" w:before="0" w:after="0"/>
        <w:ind w:hanging="426" w:start="42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(8)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札幌市競争入札参加停止等措置要領の規定に基づく参加停止の措置を受けている期間中でないこと。</w:t>
      </w:r>
    </w:p>
    <w:p>
      <w:pPr>
        <w:pStyle w:val="normal1"/>
        <w:keepNext w:val="false"/>
        <w:keepLines w:val="false"/>
        <w:pageBreakBefore w:val="false"/>
        <w:widowControl/>
        <w:pBdr/>
        <w:shd w:val="clear" w:fill="auto"/>
        <w:spacing w:lineRule="auto" w:line="240" w:before="0" w:after="0"/>
        <w:ind w:hanging="560" w:start="56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(9) </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入札の適正さが阻害されると認められる次に掲げる一定の資本関係又は人的関係がある者が同一入札に参加していないこと。</w:t>
      </w:r>
    </w:p>
    <w:p>
      <w:pPr>
        <w:pStyle w:val="normal1"/>
        <w:keepNext w:val="false"/>
        <w:keepLines w:val="false"/>
        <w:pageBreakBefore w:val="false"/>
        <w:widowControl/>
        <w:pBdr/>
        <w:shd w:val="clear" w:fill="auto"/>
        <w:spacing w:lineRule="auto" w:line="240" w:before="0" w:after="0"/>
        <w:ind w:hanging="560" w:start="56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ア　資本関係</w:t>
      </w:r>
    </w:p>
    <w:p>
      <w:pPr>
        <w:pStyle w:val="normal1"/>
        <w:keepNext w:val="false"/>
        <w:keepLines w:val="false"/>
        <w:pageBreakBefore w:val="false"/>
        <w:widowControl/>
        <w:pBdr/>
        <w:shd w:val="clear" w:fill="auto"/>
        <w:spacing w:lineRule="auto" w:line="240" w:before="0" w:after="0"/>
        <w:ind w:hanging="0" w:start="415"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ｱ</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親会社と子会社の関係にある場合</w:t>
      </w:r>
    </w:p>
    <w:p>
      <w:pPr>
        <w:pStyle w:val="normal1"/>
        <w:keepNext w:val="false"/>
        <w:keepLines w:val="false"/>
        <w:pageBreakBefore w:val="false"/>
        <w:widowControl/>
        <w:pBdr/>
        <w:shd w:val="clear" w:fill="auto"/>
        <w:spacing w:lineRule="auto" w:line="240" w:before="0" w:after="0"/>
        <w:ind w:hanging="0" w:start="415"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ｲ</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親会社を同じくする子会社同士の関係にある場合</w:t>
      </w:r>
    </w:p>
    <w:p>
      <w:pPr>
        <w:pStyle w:val="normal1"/>
        <w:keepNext w:val="false"/>
        <w:keepLines w:val="false"/>
        <w:pageBreakBefore w:val="false"/>
        <w:widowControl/>
        <w:pBdr/>
        <w:shd w:val="clear" w:fill="auto"/>
        <w:spacing w:lineRule="auto" w:line="240" w:before="0" w:after="0"/>
        <w:ind w:hanging="560" w:start="56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イ　人的関係</w:t>
      </w:r>
    </w:p>
    <w:p>
      <w:pPr>
        <w:pStyle w:val="normal1"/>
        <w:keepNext w:val="false"/>
        <w:keepLines w:val="false"/>
        <w:pageBreakBefore w:val="false"/>
        <w:widowControl/>
        <w:pBdr/>
        <w:shd w:val="clear" w:fill="auto"/>
        <w:spacing w:lineRule="auto" w:line="240" w:before="0" w:after="0"/>
        <w:ind w:hanging="0" w:start="415"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ｱ</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一方の会社の役員が、他方の会社の役員を現に兼ねている場合</w:t>
      </w:r>
    </w:p>
    <w:p>
      <w:pPr>
        <w:pStyle w:val="normal1"/>
        <w:keepNext w:val="false"/>
        <w:keepLines w:val="false"/>
        <w:pageBreakBefore w:val="false"/>
        <w:widowControl/>
        <w:pBdr/>
        <w:shd w:val="clear" w:fill="auto"/>
        <w:spacing w:lineRule="auto" w:line="240" w:before="0" w:after="0"/>
        <w:ind w:hanging="207" w:start="622"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ｲ</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　一方の会社の役員が、他方の会社の会社更生法</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平成</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14</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年法律第</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154</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号</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第</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67</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条第１項又は民事再生法</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平成</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11</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年法律第</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225</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号</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第</w:t>
      </w: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t>64</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条第２項の規定により選任された管財人を現に兼ねている場合</w:t>
      </w:r>
    </w:p>
    <w:p>
      <w:pPr>
        <w:pStyle w:val="normal1"/>
        <w:keepNext w:val="false"/>
        <w:keepLines w:val="false"/>
        <w:pageBreakBefore w:val="false"/>
        <w:widowControl/>
        <w:pBdr/>
        <w:shd w:val="clear" w:fill="auto"/>
        <w:spacing w:lineRule="auto" w:line="240" w:before="0" w:after="0"/>
        <w:ind w:hanging="560" w:start="56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２　添付書類</w:t>
      </w:r>
    </w:p>
    <w:tbl>
      <w:tblPr>
        <w:tblStyle w:val="Table1"/>
        <w:tblW w:w="9585" w:type="dxa"/>
        <w:jc w:val="start"/>
        <w:tblInd w:w="207" w:type="dxa"/>
        <w:tblLayout w:type="fixed"/>
        <w:tblCellMar>
          <w:top w:w="0" w:type="dxa"/>
          <w:start w:w="108" w:type="dxa"/>
          <w:bottom w:w="0" w:type="dxa"/>
          <w:end w:w="108" w:type="dxa"/>
        </w:tblCellMar>
        <w:tblLook w:val="0000"/>
      </w:tblPr>
      <w:tblGrid>
        <w:gridCol w:w="1439"/>
        <w:gridCol w:w="6271"/>
        <w:gridCol w:w="1875"/>
      </w:tblGrid>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添付の有無</w:t>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添　付　書　類　等　の　名　称</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備　考</w:t>
            </w:r>
          </w:p>
        </w:tc>
      </w:tr>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競争入札参加資格認定通知書</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上記（</w:t>
            </w: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t>4</w:t>
            </w: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）を証明できる書類の写し</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上記（</w:t>
            </w: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t>5</w:t>
            </w: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）に関する「入札参加資格に関する申立書」（様式Ｆ）</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highlight w:val="yellow"/>
                <w:u w:val="none"/>
                <w:vertAlign w:val="baseline"/>
              </w:rPr>
            </w:pP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組合員名簿（上記（</w:t>
            </w: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t>7</w:t>
            </w: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）に該当する場合）</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9"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2"/>
                <w:sz w:val="22"/>
                <w:szCs w:val="22"/>
                <w:u w:val="none"/>
                <w:shd w:fill="auto" w:val="clear"/>
                <w:vertAlign w:val="baseline"/>
              </w:rPr>
            </w:r>
          </w:p>
        </w:tc>
        <w:tc>
          <w:tcPr>
            <w:tcW w:w="6271"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highlight w:val="yellow"/>
                <w:u w:val="none"/>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highlight w:val="yellow"/>
                <w:u w:val="none"/>
                <w:vertAlign w:val="baseline"/>
              </w:rPr>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 w:val="21"/>
                <w:szCs w:val="21"/>
                <w:u w:val="none"/>
                <w:shd w:fill="auto" w:val="clear"/>
                <w:vertAlign w:val="baseline"/>
              </w:rPr>
            </w:r>
          </w:p>
        </w:tc>
      </w:tr>
    </w:tbl>
    <w:p>
      <w:pPr>
        <w:pStyle w:val="normal1"/>
        <w:keepNext w:val="false"/>
        <w:keepLines w:val="false"/>
        <w:pageBreakBefore w:val="false"/>
        <w:widowControl w:val="false"/>
        <w:pBdr/>
        <w:shd w:val="clear" w:fill="auto"/>
        <w:spacing w:lineRule="auto" w:line="240" w:before="0" w:after="0"/>
        <w:ind w:hanging="415" w:start="622" w:end="0"/>
        <w:jc w:val="both"/>
        <w:rPr>
          <w:rFonts w:ascii="MS Mincho" w:hAnsi="MS Mincho" w:eastAsia="MS Mincho" w:cs="MS Mincho"/>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t>注：必要な書類を告示及び入札説明書により確認し、添付した書類は「添付の有無」欄に○印をつけてください。</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851" w:gutter="0" w:header="567" w:top="1418" w:footer="567" w:bottom="851"/>
      <w:pgNumType w:start="8"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Arial">
    <w:charset w:val="80"/>
    <w:family w:val="roman"/>
    <w:pitch w:val="variable"/>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2"/>
        <w:sz w:val="22"/>
        <w:szCs w:val="22"/>
        <w:u w:val="none"/>
        <w:shd w:fill="auto" w:val="clear"/>
        <w:vertAlign w:val="baseline"/>
      </w:rPr>
      <w:fldChar w:fldCharType="begin"/>
    </w:r>
    <w:r>
      <w:rPr>
        <w:smallCaps w:val="false"/>
        <w:caps w:val="false"/>
        <w:dstrike w:val="false"/>
        <w:strike w:val="false"/>
        <w:vertAlign w:val="baseline"/>
        <w:position w:val="0"/>
        <w:sz w:val="22"/>
        <w:sz w:val="22"/>
        <w:i w:val="false"/>
        <w:u w:val="none"/>
        <w:shd w:fill="auto" w:val="clear"/>
        <w:szCs w:val="22"/>
        <w:iCs w:val="false"/>
        <w:rFonts w:ascii="MS Mincho" w:hAnsi="MS Mincho" w:cs="MS Mincho" w:eastAsia="MS Mincho"/>
        <w:color w:val="000000"/>
      </w:rPr>
      <w:instrText xml:space="preserve"> PAGE </w:instrText>
    </w:r>
    <w:r>
      <w:rPr>
        <w:smallCaps w:val="false"/>
        <w:caps w:val="false"/>
        <w:dstrike w:val="false"/>
        <w:strike w:val="false"/>
        <w:vertAlign w:val="baseline"/>
        <w:position w:val="0"/>
        <w:sz w:val="22"/>
        <w:sz w:val="22"/>
        <w:i w:val="false"/>
        <w:u w:val="none"/>
        <w:shd w:fill="auto" w:val="clear"/>
        <w:szCs w:val="22"/>
        <w:iCs w:val="false"/>
        <w:rFonts w:ascii="MS Mincho" w:hAnsi="MS Mincho" w:cs="MS Mincho" w:eastAsia="MS Mincho"/>
        <w:color w:val="000000"/>
      </w:rPr>
      <w:fldChar w:fldCharType="separate"/>
    </w:r>
    <w:r>
      <w:rPr>
        <w:smallCaps w:val="false"/>
        <w:caps w:val="false"/>
        <w:dstrike w:val="false"/>
        <w:strike w:val="false"/>
        <w:vertAlign w:val="baseline"/>
        <w:position w:val="0"/>
        <w:sz w:val="22"/>
        <w:sz w:val="22"/>
        <w:i w:val="false"/>
        <w:u w:val="none"/>
        <w:shd w:fill="auto" w:val="clear"/>
        <w:szCs w:val="22"/>
        <w:iCs w:val="false"/>
        <w:rFonts w:ascii="MS Mincho" w:hAnsi="MS Mincho" w:cs="MS Mincho" w:eastAsia="MS Mincho"/>
        <w:color w:val="000000"/>
      </w:rPr>
      <w:t>0</w:t>
    </w:r>
    <w:r>
      <w:rPr>
        <w:smallCaps w:val="false"/>
        <w:caps w:val="false"/>
        <w:dstrike w:val="false"/>
        <w:strike w:val="false"/>
        <w:vertAlign w:val="baseline"/>
        <w:position w:val="0"/>
        <w:sz w:val="22"/>
        <w:sz w:val="22"/>
        <w:i w:val="false"/>
        <w:u w:val="none"/>
        <w:shd w:fill="auto" w:val="clear"/>
        <w:szCs w:val="22"/>
        <w:iCs w:val="false"/>
        <w:rFonts w:ascii="MS Mincho" w:hAnsi="MS Mincho" w:cs="MS Mincho" w:eastAsia="MS Mincho"/>
        <w:color w:val="000000"/>
      </w:rPr>
      <w:fldChar w:fldCharType="end"/>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別紙３</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別紙３</w:t>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Style8">
    <w:name w:val="段落フォント"/>
    <w:qFormat/>
    <w:rPr>
      <w:w w:val="100"/>
      <w:position w:val="0"/>
      <w:sz w:val="20"/>
      <w:effect w:val="none"/>
      <w:vertAlign w:val="baseline"/>
      <w:em w:val="none"/>
    </w:rPr>
  </w:style>
  <w:style w:type="character" w:styleId="user">
    <w:name w:val="ページ番号 (user)"/>
    <w:basedOn w:val="Style8"/>
    <w:qFormat/>
    <w:rPr>
      <w:w w:val="100"/>
      <w:position w:val="0"/>
      <w:sz w:val="20"/>
      <w:effect w:val="none"/>
      <w:vertAlign w:val="baseline"/>
      <w:em w:val="none"/>
    </w:rPr>
  </w:style>
  <w:style w:type="character" w:styleId="Style9">
    <w:name w:val="日付 (文字)"/>
    <w:qFormat/>
    <w:rPr>
      <w:w w:val="100"/>
      <w:kern w:val="2"/>
      <w:position w:val="0"/>
      <w:sz w:val="21"/>
      <w:sz w:val="21"/>
      <w:szCs w:val="21"/>
      <w:effect w:val="none"/>
      <w:vertAlign w:val="baseline"/>
      <w:em w:val="none"/>
    </w:rPr>
  </w:style>
  <w:style w:type="paragraph" w:styleId="Style10">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1">
    <w:name w:val="索引"/>
    <w:basedOn w:val="Normal"/>
    <w:qFormat/>
    <w:pPr>
      <w:suppressLineNumbers/>
    </w:pPr>
    <w:rPr>
      <w:rFonts w:cs="Arial Unicode MS"/>
    </w:rPr>
  </w:style>
  <w:style w:type="paragraph" w:styleId="normal1" w:default="1">
    <w:name w:val="normal1"/>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2">
    <w:name w:val="標準"/>
    <w:qFormat/>
    <w:pPr>
      <w:widowControl/>
      <w:suppressAutoHyphens w:val="true"/>
      <w:bidi w:val="0"/>
      <w:spacing w:lineRule="atLeast" w:line="1" w:before="0" w:after="0"/>
      <w:ind w:hangingChars="1" w:startChars="-1" w:end="0"/>
      <w:jc w:val="both"/>
      <w:textAlignment w:val="top"/>
      <w:outlineLvl w:val="0"/>
    </w:pPr>
    <w:rPr>
      <w:rFonts w:ascii="Century" w:hAnsi="Century" w:eastAsia="Century" w:cs="Century"/>
      <w:color w:val="auto"/>
      <w:w w:val="100"/>
      <w:kern w:val="2"/>
      <w:position w:val="-1"/>
      <w:sz w:val="21"/>
      <w:szCs w:val="21"/>
      <w:effect w:val="none"/>
      <w:em w:val="none"/>
      <w:lang w:val="en-US" w:eastAsia="ja-JP" w:bidi="ar-SA"/>
    </w:rPr>
  </w:style>
  <w:style w:type="paragraph" w:styleId="Style13">
    <w:name w:val="記"/>
    <w:basedOn w:val="Style12"/>
    <w:next w:val="Style12"/>
    <w:qFormat/>
    <w:pPr>
      <w:suppressAutoHyphens w:val="true"/>
      <w:spacing w:lineRule="atLeast" w:line="1"/>
      <w:ind w:hangingChars="1" w:startChars="-1" w:end="0"/>
      <w:jc w:val="center"/>
      <w:textAlignment w:val="top"/>
    </w:pPr>
    <w:rPr>
      <w:w w:val="100"/>
      <w:kern w:val="2"/>
      <w:position w:val="-1"/>
      <w:sz w:val="21"/>
      <w:szCs w:val="21"/>
      <w:effect w:val="none"/>
      <w:em w:val="none"/>
      <w:lang w:val="en-US" w:eastAsia="ja-JP" w:bidi="ar-SA"/>
    </w:rPr>
  </w:style>
  <w:style w:type="paragraph" w:styleId="user1">
    <w:name w:val="結語 (user)"/>
    <w:basedOn w:val="Style12"/>
    <w:qFormat/>
    <w:pPr>
      <w:suppressAutoHyphens w:val="true"/>
      <w:spacing w:lineRule="atLeast" w:line="1"/>
      <w:ind w:hangingChars="1" w:startChars="-1" w:end="0"/>
      <w:jc w:val="end"/>
      <w:textAlignment w:val="top"/>
    </w:pPr>
    <w:rPr>
      <w:w w:val="100"/>
      <w:kern w:val="2"/>
      <w:position w:val="-1"/>
      <w:sz w:val="21"/>
      <w:szCs w:val="21"/>
      <w:effect w:val="none"/>
      <w:em w:val="none"/>
      <w:lang w:val="en-US" w:eastAsia="ja-JP" w:bidi="ar-SA"/>
    </w:rPr>
  </w:style>
  <w:style w:type="paragraph" w:styleId="user2">
    <w:name w:val="ヘッダー (user)"/>
    <w:basedOn w:val="Style12"/>
    <w:qFormat/>
    <w:pPr>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user3">
    <w:name w:val="フッター (user)"/>
    <w:basedOn w:val="Style12"/>
    <w:qFormat/>
    <w:pPr>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Style14">
    <w:name w:val="吹き出し"/>
    <w:basedOn w:val="Style12"/>
    <w:qFormat/>
    <w:pPr>
      <w:suppressAutoHyphens w:val="true"/>
      <w:spacing w:lineRule="atLeast" w:line="1"/>
      <w:ind w:hangingChars="1" w:startChars="-1" w:end="0"/>
      <w:jc w:val="both"/>
      <w:textAlignment w:val="top"/>
    </w:pPr>
    <w:rPr>
      <w:rFonts w:ascii="Arial" w:hAnsi="Arial" w:eastAsia="ＭＳ ゴシック"/>
      <w:w w:val="100"/>
      <w:kern w:val="2"/>
      <w:position w:val="-1"/>
      <w:sz w:val="18"/>
      <w:szCs w:val="18"/>
      <w:effect w:val="none"/>
      <w:em w:val="none"/>
      <w:lang w:val="en-US" w:eastAsia="ja-JP" w:bidi="ar-SA"/>
    </w:rPr>
  </w:style>
  <w:style w:type="paragraph" w:styleId="Style15">
    <w:name w:val="日付"/>
    <w:basedOn w:val="Style12"/>
    <w:next w:val="Style12"/>
    <w:qFormat/>
    <w:pPr>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6">
    <w:name w:val="ヘッダーとフッター"/>
    <w:basedOn w:val="Normal"/>
    <w:qFormat/>
    <w:pPr/>
    <w:rPr/>
  </w:style>
  <w:style w:type="paragraph" w:styleId="Header">
    <w:name w:val="header"/>
    <w:basedOn w:val="Style16"/>
    <w:pPr/>
    <w:rPr/>
  </w:style>
  <w:style w:type="paragraph" w:styleId="Footer">
    <w:name w:val="footer"/>
    <w:basedOn w:val="Style16"/>
    <w:pPr/>
    <w:rPr/>
  </w:style>
  <w:style w:type="numbering" w:styleId="Style17">
    <w:name w:val="リストなし"/>
    <w:qFormat/>
  </w:style>
  <w:style w:type="table" w:default="1" w:styleId="TableNormal">
    <w:name w:val="TableNormal"/>
    <w:tblPr>
      <w:tblCellMar>
        <w:top w:w="100" w:type="dxa"/>
        <w:left w:w="100" w:type="dxa"/>
        <w:bottom w:w="100" w:type="dxa"/>
        <w:right w:w="100" w:type="dxa"/>
      </w:tblCellMar>
    </w:tblPr>
  </w:style>
  <w:style w:type="table" w:styleId="標準の表">
    <w:name w:val="標準の表"/>
    <w:qFormat/>
    <w:pPr>
      <w:ind w:rightChars="0"/>
      <w:spacing w:line="1" w:lineRule="atLeast"/>
    </w:pPr>
    <w:rPr/>
    <w:tblPr>
      <w:tblCellMar>
        <w:top w:w="0" w:type="dxa"/>
        <w:left w:w="108" w:type="dxa"/>
        <w:bottom w:w="0" w:type="dxa"/>
        <w:right w:w="108" w:type="dxa"/>
      </w:tblCellMar>
    </w:tblPr>
  </w:style>
  <w:style w:type="table" w:styleId="表(格子)">
    <w:name w:val="表 (格子)"/>
    <w:basedOn w:val="標準の表"/>
    <w:qFormat/>
    <w:pPr>
      <w:ind w:rightChars="0"/>
      <w:spacing w:line="1" w:lineRule="atLeast"/>
      <w:jc w:val="both"/>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TPL+vHoPx/r9Xna+bpEp+NBkp6Q==">CgMxLjA4AHIhMUVCUGV1a1J3MWNsS0QxREQ3WmxWNXR5Z01SSXQ1QzRF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1</Pages>
  <Words>1170</Words>
  <Characters>1197</Characters>
  <CharactersWithSpaces>1256</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2018-01-26T02:32:00Z</dcterms:created>
  <dc:creator/>
  <dc:description/>
  <dc:language>ja-JP</dc:language>
  <cp:lastModifiedBy/>
  <dcterms:modified xsi:type="dcterms:W3CDTF">2026-02-13T14:12:02Z</dcterms:modified>
  <cp:revision>1</cp:revision>
  <dc:subject/>
  <dc:title/>
</cp:coreProperties>
</file>