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widowControl w:val="0"/>
              <w:ind w:right="120" w:firstLine="300"/>
              <w:jc w:val="both"/>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4"/>
                <w:szCs w:val="24"/>
                <w:rtl w:val="0"/>
              </w:rPr>
              <w:t xml:space="preserve">札幌市立高校ポータルサイト運用保守業務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4"/>
                <w:szCs w:val="24"/>
                <w:u w:val="none"/>
                <w:shd w:fill="auto" w:val="clear"/>
                <w:vertAlign w:val="baseline"/>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印</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i w:val="0"/>
          <w:iCs w:val="0"/>
          <w:smallCaps w:val="0"/>
          <w:strike w:val="0"/>
          <w:color w:val="000000"/>
          <w:sz w:val="21"/>
          <w:szCs w:val="21"/>
          <w:u w:val="none"/>
          <w:shd w:fill="auto" w:val="clear"/>
          <w:vertAlign w:val="baseline"/>
        </w:rPr>
      </w:pPr>
      <w:r w:rsidDel="00000000" w:rsidR="00000000" w:rsidRPr="00000000">
        <w:rPr>
          <w:rtl w:val="0"/>
        </w:rPr>
      </w:r>
    </w:p>
    <w:sectPr>
      <w:headerReference r:id="rId6"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