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月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   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              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    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リアルタイムPCR装置点検業務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  私は、下記の者を代理人として定め、上記入札に関する一切の権限を委任し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ます。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PGothic" w:cs="BIZ UDPGothic" w:eastAsia="BIZ UDPGothic" w:hAnsi="BIZ UDP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 氏　名　　　           　　　　　　　　　　　　　　印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　　　　　　　　　　　　　　　　　　　　　　別紙２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pA4Kxx6EBsM5yQB4VDICJE3JhA==">CgMxLjA4AHIhMVhZSTNJdzRhWW9CMjVacGwxcnlkTkRYWEtlM0Jfa21W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2024-09-06T06:05:00Z</dcterms:created>
  <dc:creator>札幌市財政局管財部</dc:creator>
</cp:coreProperties>
</file>