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令和７年度学校施設耐力度測定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