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283FC727"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594016" w:rsidRPr="00B26F1A">
        <w:rPr>
          <w:rFonts w:asciiTheme="minorEastAsia" w:hAnsiTheme="minorEastAsia" w:cs="Times New Roman"/>
          <w:b/>
          <w:noProof/>
          <w:spacing w:val="10"/>
          <w:sz w:val="24"/>
          <w:szCs w:val="24"/>
          <w:u w:val="single"/>
        </w:rPr>
        <w:t>米里中継ポンプ場ほか１施設高圧電気設備点検業務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28E8D39C" w14:textId="77777777" w:rsidR="003B51A7"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3CF75D8"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04D8"/>
    <w:rsid w:val="00052022"/>
    <w:rsid w:val="00053029"/>
    <w:rsid w:val="00056BC6"/>
    <w:rsid w:val="00060277"/>
    <w:rsid w:val="00064694"/>
    <w:rsid w:val="00064942"/>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1A7"/>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DEB"/>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94016"/>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0674"/>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2025-07-16T03:22:00Z</cp:lastPrinted>
  <dcterms:created xsi:type="dcterms:W3CDTF">2021-07-20T05:16:00Z</dcterms:created>
  <dcterms:modified xsi:type="dcterms:W3CDTF">2025-07-16T03:23:00Z</dcterms:modified>
</cp:coreProperties>
</file>