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Pr="00E81890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6C26BB0A" w14:textId="77777777" w:rsidR="00E81890" w:rsidRDefault="00F52A78" w:rsidP="003845EA">
            <w:pPr>
              <w:snapToGrid w:val="0"/>
              <w:ind w:right="119" w:firstLineChars="150" w:firstLine="330"/>
              <w:rPr>
                <w:b/>
                <w:noProof/>
                <w:sz w:val="28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E81890" w:rsidRPr="008F6F74">
              <w:rPr>
                <w:b/>
                <w:noProof/>
                <w:sz w:val="28"/>
              </w:rPr>
              <w:t>令和７年度　下水道における脱水汚泥・焼却灰等</w:t>
            </w:r>
          </w:p>
          <w:p w14:paraId="0BF288A0" w14:textId="74228A76" w:rsidR="00326E86" w:rsidRDefault="00E81890" w:rsidP="00E81890">
            <w:pPr>
              <w:snapToGrid w:val="0"/>
              <w:ind w:right="119" w:firstLineChars="600" w:firstLine="1687"/>
              <w:rPr>
                <w:sz w:val="24"/>
              </w:rPr>
            </w:pPr>
            <w:r w:rsidRPr="008F6F74">
              <w:rPr>
                <w:b/>
                <w:noProof/>
                <w:sz w:val="28"/>
              </w:rPr>
              <w:t>肥効成分分析業務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0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9D20C7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E1EEC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81890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0529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204</Words>
  <Characters>147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82</cp:revision>
  <cp:lastPrinted>2021-09-17T06:06:00Z</cp:lastPrinted>
  <dcterms:created xsi:type="dcterms:W3CDTF">2020-04-03T06:42:00Z</dcterms:created>
  <dcterms:modified xsi:type="dcterms:W3CDTF">2025-04-15T01:22:00Z</dcterms:modified>
</cp:coreProperties>
</file>