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F56740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F56740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F56740">
        <w:tc>
          <w:tcPr>
            <w:tcW w:w="4907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06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4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2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66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F56740">
        <w:trPr>
          <w:trHeight w:val="705"/>
        </w:trPr>
        <w:tc>
          <w:tcPr>
            <w:tcW w:w="4907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F56740">
        <w:trPr>
          <w:trHeight w:val="705"/>
        </w:trPr>
        <w:tc>
          <w:tcPr>
            <w:tcW w:w="4907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F56740">
        <w:trPr>
          <w:trHeight w:val="705"/>
        </w:trPr>
        <w:tc>
          <w:tcPr>
            <w:tcW w:w="4907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:rsidTr="00F56740">
        <w:trPr>
          <w:trHeight w:val="705"/>
        </w:trPr>
        <w:tc>
          <w:tcPr>
            <w:tcW w:w="4907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:rsidTr="00F56740">
        <w:trPr>
          <w:trHeight w:val="705"/>
        </w:trPr>
        <w:tc>
          <w:tcPr>
            <w:tcW w:w="4907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F56740" w:rsidRPr="00F56740">
        <w:rPr>
          <w:rFonts w:asciiTheme="minorEastAsia" w:hAnsiTheme="minorEastAsia" w:hint="eastAsia"/>
          <w:sz w:val="22"/>
        </w:rPr>
        <w:t>告示日を起点とした過去３年間において、「円山動物園緑地等維持管理業務」を受託した実績がある者（現在履行中の場合には、残期間について完了の見込みがある者）、又は、本市建設局みどりの推進部及び各区土木部発注の「札幌市公園及び街路樹等総合維持管理業務」を単体又は共同企業体の構成員として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bookmarkStart w:id="0" w:name="_GoBack"/>
      <w:bookmarkEnd w:id="0"/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049A8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2265A4B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049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049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113.梅原　英平</cp:lastModifiedBy>
  <cp:revision>9</cp:revision>
  <cp:lastPrinted>2022-02-09T01:23:00Z</cp:lastPrinted>
  <dcterms:created xsi:type="dcterms:W3CDTF">2019-01-29T06:20:00Z</dcterms:created>
  <dcterms:modified xsi:type="dcterms:W3CDTF">2022-02-09T01:23:00Z</dcterms:modified>
</cp:coreProperties>
</file>